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DC2" w:rsidRPr="00671DC2" w:rsidRDefault="00671DC2" w:rsidP="00671DC2">
      <w:pPr>
        <w:jc w:val="center"/>
        <w:rPr>
          <w:rFonts w:ascii="Segoe Print" w:hAnsi="Segoe Print"/>
          <w:b/>
          <w:sz w:val="28"/>
          <w:szCs w:val="28"/>
        </w:rPr>
      </w:pPr>
      <w:r w:rsidRPr="00671DC2">
        <w:rPr>
          <w:rFonts w:ascii="Segoe Print" w:hAnsi="Segoe Print"/>
          <w:b/>
          <w:sz w:val="28"/>
          <w:szCs w:val="28"/>
        </w:rPr>
        <w:t>Glosario Unidad III</w:t>
      </w:r>
    </w:p>
    <w:p w:rsidR="00A13B31" w:rsidRPr="00A13B31" w:rsidRDefault="00671DC2" w:rsidP="00A13B31">
      <w:pPr>
        <w:pStyle w:val="Prrafodelista"/>
        <w:numPr>
          <w:ilvl w:val="0"/>
          <w:numId w:val="2"/>
        </w:numPr>
        <w:spacing w:after="0" w:line="240" w:lineRule="auto"/>
        <w:ind w:left="714" w:hanging="357"/>
        <w:jc w:val="both"/>
        <w:rPr>
          <w:rFonts w:ascii="Segoe Print" w:hAnsi="Segoe Print"/>
          <w:color w:val="365F91" w:themeColor="accent1" w:themeShade="BF"/>
          <w:sz w:val="28"/>
          <w:szCs w:val="24"/>
        </w:rPr>
      </w:pPr>
      <w:bookmarkStart w:id="0" w:name="_GoBack"/>
      <w:r w:rsidRPr="00A13B31">
        <w:rPr>
          <w:rFonts w:ascii="Segoe Print" w:hAnsi="Segoe Print"/>
          <w:color w:val="365F91" w:themeColor="accent1" w:themeShade="BF"/>
          <w:sz w:val="28"/>
          <w:szCs w:val="24"/>
        </w:rPr>
        <w:t>Maltrató:</w:t>
      </w:r>
      <w:r w:rsidR="00D07BCD" w:rsidRPr="00A13B31">
        <w:rPr>
          <w:rFonts w:ascii="Segoe Print" w:hAnsi="Segoe Print"/>
          <w:color w:val="365F91" w:themeColor="accent1" w:themeShade="BF"/>
          <w:sz w:val="28"/>
          <w:szCs w:val="24"/>
        </w:rPr>
        <w:t xml:space="preserve"> </w:t>
      </w:r>
      <w:r w:rsidR="00D07BCD" w:rsidRPr="00A13B31">
        <w:rPr>
          <w:rFonts w:ascii="Segoe Print" w:hAnsi="Segoe Print" w:cs="Arial"/>
          <w:color w:val="365F91" w:themeColor="accent1" w:themeShade="BF"/>
          <w:sz w:val="28"/>
          <w:szCs w:val="24"/>
          <w:shd w:val="clear" w:color="auto" w:fill="FFFFFF"/>
        </w:rPr>
        <w:t>l origen etimológico del término maltrato que ahora nos ocupa. Al hacerlo descubrimos que se trata de una palabra que emana del latín, ya que está conformada por la suma de tres partes latinas:</w:t>
      </w:r>
      <w:r w:rsidR="00D07BCD" w:rsidRPr="00A13B31">
        <w:rPr>
          <w:rStyle w:val="apple-converted-space"/>
          <w:rFonts w:ascii="Segoe Print" w:hAnsi="Segoe Print" w:cs="Arial"/>
          <w:color w:val="365F91" w:themeColor="accent1" w:themeShade="BF"/>
          <w:sz w:val="28"/>
          <w:szCs w:val="24"/>
          <w:shd w:val="clear" w:color="auto" w:fill="FFFFFF"/>
        </w:rPr>
        <w:t> </w:t>
      </w:r>
      <w:proofErr w:type="spellStart"/>
      <w:r w:rsidR="00D07BCD" w:rsidRPr="00A13B31">
        <w:rPr>
          <w:rStyle w:val="nfasis"/>
          <w:rFonts w:ascii="Segoe Print" w:hAnsi="Segoe Print" w:cs="Arial"/>
          <w:color w:val="365F91" w:themeColor="accent1" w:themeShade="BF"/>
          <w:sz w:val="28"/>
          <w:szCs w:val="24"/>
          <w:bdr w:val="none" w:sz="0" w:space="0" w:color="auto" w:frame="1"/>
        </w:rPr>
        <w:t>male</w:t>
      </w:r>
      <w:proofErr w:type="spellEnd"/>
      <w:r w:rsidR="00D07BCD" w:rsidRPr="00A13B31">
        <w:rPr>
          <w:rFonts w:ascii="Segoe Print" w:hAnsi="Segoe Print" w:cs="Arial"/>
          <w:color w:val="365F91" w:themeColor="accent1" w:themeShade="BF"/>
          <w:sz w:val="28"/>
          <w:szCs w:val="24"/>
          <w:shd w:val="clear" w:color="auto" w:fill="FFFFFF"/>
        </w:rPr>
        <w:t>, que es sinónimo de “mal”; el verbo</w:t>
      </w:r>
      <w:r w:rsidR="00D07BCD" w:rsidRPr="00A13B31">
        <w:rPr>
          <w:rStyle w:val="apple-converted-space"/>
          <w:rFonts w:ascii="Segoe Print" w:hAnsi="Segoe Print" w:cs="Arial"/>
          <w:color w:val="365F91" w:themeColor="accent1" w:themeShade="BF"/>
          <w:sz w:val="28"/>
          <w:szCs w:val="24"/>
          <w:shd w:val="clear" w:color="auto" w:fill="FFFFFF"/>
        </w:rPr>
        <w:t> </w:t>
      </w:r>
      <w:r w:rsidR="00D07BCD" w:rsidRPr="00A13B31">
        <w:rPr>
          <w:rStyle w:val="nfasis"/>
          <w:rFonts w:ascii="Segoe Print" w:hAnsi="Segoe Print" w:cs="Arial"/>
          <w:color w:val="365F91" w:themeColor="accent1" w:themeShade="BF"/>
          <w:sz w:val="28"/>
          <w:szCs w:val="24"/>
          <w:bdr w:val="none" w:sz="0" w:space="0" w:color="auto" w:frame="1"/>
        </w:rPr>
        <w:t>tratare</w:t>
      </w:r>
      <w:r w:rsidR="00D07BCD" w:rsidRPr="00A13B31">
        <w:rPr>
          <w:rFonts w:ascii="Segoe Print" w:hAnsi="Segoe Print" w:cs="Arial"/>
          <w:color w:val="365F91" w:themeColor="accent1" w:themeShade="BF"/>
          <w:sz w:val="28"/>
          <w:szCs w:val="24"/>
          <w:shd w:val="clear" w:color="auto" w:fill="FFFFFF"/>
        </w:rPr>
        <w:t>, que se puede traducir como “tratar”; y el sufijo –</w:t>
      </w:r>
      <w:proofErr w:type="spellStart"/>
      <w:r w:rsidR="00D07BCD" w:rsidRPr="00A13B31">
        <w:rPr>
          <w:rStyle w:val="nfasis"/>
          <w:rFonts w:ascii="Segoe Print" w:hAnsi="Segoe Print" w:cs="Arial"/>
          <w:color w:val="365F91" w:themeColor="accent1" w:themeShade="BF"/>
          <w:sz w:val="28"/>
          <w:szCs w:val="24"/>
          <w:bdr w:val="none" w:sz="0" w:space="0" w:color="auto" w:frame="1"/>
        </w:rPr>
        <w:t>tro</w:t>
      </w:r>
      <w:proofErr w:type="spellEnd"/>
      <w:r w:rsidR="00D07BCD" w:rsidRPr="00A13B31">
        <w:rPr>
          <w:rFonts w:ascii="Segoe Print" w:hAnsi="Segoe Print" w:cs="Arial"/>
          <w:color w:val="365F91" w:themeColor="accent1" w:themeShade="BF"/>
          <w:sz w:val="28"/>
          <w:szCs w:val="24"/>
          <w:shd w:val="clear" w:color="auto" w:fill="FFFFFF"/>
        </w:rPr>
        <w:t>, que es equivalente a “recibir la acción”.</w:t>
      </w:r>
      <w:r w:rsidR="00D07BCD" w:rsidRPr="00A13B31">
        <w:rPr>
          <w:rFonts w:ascii="Segoe Print" w:hAnsi="Segoe Print" w:cs="Arial"/>
          <w:color w:val="365F91" w:themeColor="accent1" w:themeShade="BF"/>
          <w:sz w:val="28"/>
          <w:szCs w:val="24"/>
          <w:bdr w:val="none" w:sz="0" w:space="0" w:color="auto" w:frame="1"/>
        </w:rPr>
        <w:br/>
      </w:r>
      <w:r w:rsidR="00D07BCD" w:rsidRPr="00A13B31">
        <w:rPr>
          <w:rFonts w:ascii="Segoe Print" w:hAnsi="Segoe Print" w:cs="Arial"/>
          <w:color w:val="365F91" w:themeColor="accent1" w:themeShade="BF"/>
          <w:sz w:val="28"/>
          <w:szCs w:val="24"/>
          <w:bdr w:val="none" w:sz="0" w:space="0" w:color="auto" w:frame="1"/>
        </w:rPr>
        <w:br/>
      </w:r>
      <w:r w:rsidRPr="00A13B31">
        <w:rPr>
          <w:rFonts w:ascii="Segoe Print" w:hAnsi="Segoe Print"/>
          <w:color w:val="365F91" w:themeColor="accent1" w:themeShade="BF"/>
          <w:sz w:val="28"/>
          <w:szCs w:val="24"/>
        </w:rPr>
        <w:t>Sufrimiento:</w:t>
      </w:r>
      <w:r w:rsidR="00D07BCD" w:rsidRPr="00A13B31">
        <w:rPr>
          <w:rFonts w:ascii="Segoe Print" w:hAnsi="Segoe Print" w:cs="Arial"/>
          <w:color w:val="365F91" w:themeColor="accent1" w:themeShade="BF"/>
          <w:sz w:val="28"/>
          <w:szCs w:val="24"/>
          <w:shd w:val="clear" w:color="auto" w:fill="FFFFFF"/>
        </w:rPr>
        <w:t xml:space="preserve"> </w:t>
      </w:r>
      <w:r w:rsidR="00D07BCD" w:rsidRPr="00A13B31">
        <w:rPr>
          <w:rFonts w:ascii="Segoe Print" w:hAnsi="Segoe Print" w:cs="Arial"/>
          <w:color w:val="365F91" w:themeColor="accent1" w:themeShade="BF"/>
          <w:sz w:val="28"/>
          <w:szCs w:val="24"/>
          <w:shd w:val="clear" w:color="auto" w:fill="FFFFFF"/>
        </w:rPr>
        <w:t>es el</w:t>
      </w:r>
      <w:r w:rsidR="00D07BCD" w:rsidRPr="00A13B31">
        <w:rPr>
          <w:rStyle w:val="apple-converted-space"/>
          <w:rFonts w:ascii="Segoe Print" w:hAnsi="Segoe Print" w:cs="Arial"/>
          <w:color w:val="365F91" w:themeColor="accent1" w:themeShade="BF"/>
          <w:sz w:val="28"/>
          <w:szCs w:val="24"/>
          <w:shd w:val="clear" w:color="auto" w:fill="FFFFFF"/>
        </w:rPr>
        <w:t> </w:t>
      </w:r>
      <w:hyperlink r:id="rId6" w:history="1">
        <w:r w:rsidR="00D07BCD" w:rsidRPr="00A13B31">
          <w:rPr>
            <w:rStyle w:val="Textoennegrita"/>
            <w:rFonts w:ascii="Segoe Print" w:hAnsi="Segoe Print" w:cs="Arial"/>
            <w:b w:val="0"/>
            <w:color w:val="365F91" w:themeColor="accent1" w:themeShade="BF"/>
            <w:sz w:val="28"/>
            <w:szCs w:val="24"/>
            <w:bdr w:val="none" w:sz="0" w:space="0" w:color="auto" w:frame="1"/>
          </w:rPr>
          <w:t>padecimiento</w:t>
        </w:r>
      </w:hyperlink>
      <w:r w:rsidR="00D07BCD" w:rsidRPr="00A13B31">
        <w:rPr>
          <w:rFonts w:ascii="Segoe Print" w:hAnsi="Segoe Print" w:cs="Arial"/>
          <w:color w:val="365F91" w:themeColor="accent1" w:themeShade="BF"/>
          <w:sz w:val="28"/>
          <w:szCs w:val="24"/>
          <w:shd w:val="clear" w:color="auto" w:fill="FFFFFF"/>
        </w:rPr>
        <w:t>, la</w:t>
      </w:r>
      <w:r w:rsidR="00D07BCD" w:rsidRPr="00A13B31">
        <w:rPr>
          <w:rStyle w:val="apple-converted-space"/>
          <w:rFonts w:ascii="Segoe Print" w:hAnsi="Segoe Print" w:cs="Arial"/>
          <w:color w:val="365F91" w:themeColor="accent1" w:themeShade="BF"/>
          <w:sz w:val="28"/>
          <w:szCs w:val="24"/>
          <w:shd w:val="clear" w:color="auto" w:fill="FFFFFF"/>
        </w:rPr>
        <w:t> </w:t>
      </w:r>
      <w:hyperlink r:id="rId7" w:history="1">
        <w:r w:rsidR="00D07BCD" w:rsidRPr="00A13B31">
          <w:rPr>
            <w:rStyle w:val="Textoennegrita"/>
            <w:rFonts w:ascii="Segoe Print" w:hAnsi="Segoe Print" w:cs="Arial"/>
            <w:b w:val="0"/>
            <w:color w:val="365F91" w:themeColor="accent1" w:themeShade="BF"/>
            <w:sz w:val="28"/>
            <w:szCs w:val="24"/>
            <w:bdr w:val="none" w:sz="0" w:space="0" w:color="auto" w:frame="1"/>
          </w:rPr>
          <w:t>pena</w:t>
        </w:r>
      </w:hyperlink>
      <w:r w:rsidR="00D07BCD" w:rsidRPr="00A13B31">
        <w:rPr>
          <w:rStyle w:val="apple-converted-space"/>
          <w:rFonts w:ascii="Segoe Print" w:hAnsi="Segoe Print" w:cs="Arial"/>
          <w:b/>
          <w:color w:val="365F91" w:themeColor="accent1" w:themeShade="BF"/>
          <w:sz w:val="28"/>
          <w:szCs w:val="24"/>
          <w:shd w:val="clear" w:color="auto" w:fill="FFFFFF"/>
        </w:rPr>
        <w:t> </w:t>
      </w:r>
      <w:r w:rsidR="00D07BCD" w:rsidRPr="00A13B31">
        <w:rPr>
          <w:rFonts w:ascii="Segoe Print" w:hAnsi="Segoe Print" w:cs="Arial"/>
          <w:color w:val="365F91" w:themeColor="accent1" w:themeShade="BF"/>
          <w:sz w:val="28"/>
          <w:szCs w:val="24"/>
          <w:shd w:val="clear" w:color="auto" w:fill="FFFFFF"/>
        </w:rPr>
        <w:t>o el</w:t>
      </w:r>
      <w:r w:rsidR="00D07BCD" w:rsidRPr="00A13B31">
        <w:rPr>
          <w:rStyle w:val="apple-converted-space"/>
          <w:rFonts w:ascii="Segoe Print" w:hAnsi="Segoe Print" w:cs="Arial"/>
          <w:b/>
          <w:color w:val="365F91" w:themeColor="accent1" w:themeShade="BF"/>
          <w:sz w:val="28"/>
          <w:szCs w:val="24"/>
          <w:shd w:val="clear" w:color="auto" w:fill="FFFFFF"/>
        </w:rPr>
        <w:t> </w:t>
      </w:r>
      <w:hyperlink r:id="rId8" w:history="1">
        <w:r w:rsidR="00D07BCD" w:rsidRPr="00A13B31">
          <w:rPr>
            <w:rStyle w:val="Textoennegrita"/>
            <w:rFonts w:ascii="Segoe Print" w:hAnsi="Segoe Print" w:cs="Arial"/>
            <w:b w:val="0"/>
            <w:color w:val="365F91" w:themeColor="accent1" w:themeShade="BF"/>
            <w:sz w:val="28"/>
            <w:szCs w:val="24"/>
            <w:bdr w:val="none" w:sz="0" w:space="0" w:color="auto" w:frame="1"/>
          </w:rPr>
          <w:t>dolor</w:t>
        </w:r>
      </w:hyperlink>
      <w:r w:rsidR="00D07BCD" w:rsidRPr="00A13B31">
        <w:rPr>
          <w:rStyle w:val="apple-converted-space"/>
          <w:rFonts w:ascii="Segoe Print" w:hAnsi="Segoe Print" w:cs="Arial"/>
          <w:b/>
          <w:color w:val="365F91" w:themeColor="accent1" w:themeShade="BF"/>
          <w:sz w:val="28"/>
          <w:szCs w:val="24"/>
          <w:shd w:val="clear" w:color="auto" w:fill="FFFFFF"/>
        </w:rPr>
        <w:t> </w:t>
      </w:r>
      <w:r w:rsidR="00D07BCD" w:rsidRPr="00A13B31">
        <w:rPr>
          <w:rFonts w:ascii="Segoe Print" w:hAnsi="Segoe Print" w:cs="Arial"/>
          <w:color w:val="365F91" w:themeColor="accent1" w:themeShade="BF"/>
          <w:sz w:val="28"/>
          <w:szCs w:val="24"/>
          <w:shd w:val="clear" w:color="auto" w:fill="FFFFFF"/>
        </w:rPr>
        <w:t xml:space="preserve">que experimenta un ser vivo. Se trata de una sensación, </w:t>
      </w:r>
      <w:proofErr w:type="spellStart"/>
      <w:r w:rsidR="00D07BCD" w:rsidRPr="00A13B31">
        <w:rPr>
          <w:rFonts w:ascii="Segoe Print" w:hAnsi="Segoe Print" w:cs="Arial"/>
          <w:color w:val="365F91" w:themeColor="accent1" w:themeShade="BF"/>
          <w:sz w:val="28"/>
          <w:szCs w:val="24"/>
          <w:shd w:val="clear" w:color="auto" w:fill="FFFFFF"/>
        </w:rPr>
        <w:t>conciente</w:t>
      </w:r>
      <w:proofErr w:type="spellEnd"/>
      <w:r w:rsidR="00D07BCD" w:rsidRPr="00A13B31">
        <w:rPr>
          <w:rFonts w:ascii="Segoe Print" w:hAnsi="Segoe Print" w:cs="Arial"/>
          <w:color w:val="365F91" w:themeColor="accent1" w:themeShade="BF"/>
          <w:sz w:val="28"/>
          <w:szCs w:val="24"/>
          <w:shd w:val="clear" w:color="auto" w:fill="FFFFFF"/>
        </w:rPr>
        <w:t xml:space="preserve"> o inconsciente, que aparece reflejada en padecimiento, agotamiento o infelicidad.</w:t>
      </w:r>
      <w:r w:rsidR="00D07BCD" w:rsidRPr="00A13B31">
        <w:rPr>
          <w:rStyle w:val="apple-converted-space"/>
          <w:rFonts w:ascii="Segoe Print" w:hAnsi="Segoe Print" w:cs="Arial"/>
          <w:color w:val="365F91" w:themeColor="accent1" w:themeShade="BF"/>
          <w:sz w:val="28"/>
          <w:szCs w:val="24"/>
          <w:shd w:val="clear" w:color="auto" w:fill="FFFFFF"/>
        </w:rPr>
        <w:t> </w:t>
      </w:r>
      <w:r w:rsidR="00D07BCD" w:rsidRPr="00A13B31">
        <w:rPr>
          <w:rFonts w:ascii="Segoe Print" w:hAnsi="Segoe Print" w:cs="Arial"/>
          <w:color w:val="365F91" w:themeColor="accent1" w:themeShade="BF"/>
          <w:sz w:val="28"/>
          <w:szCs w:val="24"/>
          <w:bdr w:val="none" w:sz="0" w:space="0" w:color="auto" w:frame="1"/>
        </w:rPr>
        <w:br/>
      </w:r>
    </w:p>
    <w:p w:rsidR="00671DC2" w:rsidRPr="00A13B31" w:rsidRDefault="00671DC2" w:rsidP="00A13B31">
      <w:pPr>
        <w:pStyle w:val="Prrafodelista"/>
        <w:numPr>
          <w:ilvl w:val="0"/>
          <w:numId w:val="2"/>
        </w:numPr>
        <w:spacing w:after="0" w:line="240" w:lineRule="auto"/>
        <w:ind w:left="714" w:hanging="357"/>
        <w:jc w:val="both"/>
        <w:rPr>
          <w:rFonts w:ascii="Segoe Print" w:hAnsi="Segoe Print"/>
          <w:color w:val="365F91" w:themeColor="accent1" w:themeShade="BF"/>
          <w:sz w:val="28"/>
          <w:szCs w:val="24"/>
        </w:rPr>
      </w:pPr>
      <w:r w:rsidRPr="00A13B31">
        <w:rPr>
          <w:rFonts w:ascii="Segoe Print" w:hAnsi="Segoe Print"/>
          <w:color w:val="365F91" w:themeColor="accent1" w:themeShade="BF"/>
          <w:sz w:val="28"/>
          <w:szCs w:val="24"/>
        </w:rPr>
        <w:t>Daño Moral:</w:t>
      </w:r>
      <w:r w:rsidR="00D07BCD" w:rsidRPr="00A13B31">
        <w:rPr>
          <w:rFonts w:ascii="Segoe Print" w:hAnsi="Segoe Print"/>
          <w:color w:val="365F91" w:themeColor="accent1" w:themeShade="BF"/>
          <w:sz w:val="28"/>
          <w:szCs w:val="24"/>
        </w:rPr>
        <w:t xml:space="preserve"> </w:t>
      </w:r>
      <w:r w:rsidR="00D07BCD" w:rsidRPr="00A13B31">
        <w:rPr>
          <w:rFonts w:ascii="Segoe Print" w:hAnsi="Segoe Print"/>
          <w:color w:val="365F91" w:themeColor="accent1" w:themeShade="BF"/>
          <w:sz w:val="28"/>
          <w:szCs w:val="24"/>
          <w:shd w:val="clear" w:color="auto" w:fill="FFFFFF"/>
        </w:rPr>
        <w:t>E</w:t>
      </w:r>
      <w:r w:rsidR="00D07BCD" w:rsidRPr="00A13B31">
        <w:rPr>
          <w:rFonts w:ascii="Segoe Print" w:hAnsi="Segoe Print"/>
          <w:color w:val="365F91" w:themeColor="accent1" w:themeShade="BF"/>
          <w:sz w:val="28"/>
          <w:szCs w:val="24"/>
          <w:shd w:val="clear" w:color="auto" w:fill="FFFFFF"/>
        </w:rPr>
        <w:t>s el dolor, la angustia, la aflicción física o espiritual, la humillación, y, en general, los padecimientos que se han infligido a la víctima. Pero ¿qué son en verdad esos dolores, angustias, aflicciones, humillaciones y padecimientos? Si se analizan bien, podríamos decir, que sólo son estados del espíritu, consecuencia del daño.</w:t>
      </w:r>
      <w:bookmarkEnd w:id="0"/>
    </w:p>
    <w:sectPr w:rsidR="00671DC2" w:rsidRPr="00A13B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65pt;height:11.65pt" o:bullet="t">
        <v:imagedata r:id="rId1" o:title="BD10253_"/>
        <o:lock v:ext="edit" cropping="t"/>
      </v:shape>
    </w:pict>
  </w:numPicBullet>
  <w:abstractNum w:abstractNumId="0">
    <w:nsid w:val="77362FEC"/>
    <w:multiLevelType w:val="hybridMultilevel"/>
    <w:tmpl w:val="7C8225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F04164D"/>
    <w:multiLevelType w:val="hybridMultilevel"/>
    <w:tmpl w:val="8A9ACA32"/>
    <w:lvl w:ilvl="0" w:tplc="D692507A">
      <w:start w:val="1"/>
      <w:numFmt w:val="bullet"/>
      <w:lvlText w:val=""/>
      <w:lvlPicBulletId w:val="0"/>
      <w:lvlJc w:val="left"/>
      <w:pPr>
        <w:ind w:left="720" w:hanging="360"/>
      </w:pPr>
      <w:rPr>
        <w:rFonts w:ascii="Symbol" w:hAnsi="Symbo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065"/>
    <w:rsid w:val="00312E69"/>
    <w:rsid w:val="00490247"/>
    <w:rsid w:val="00671DC2"/>
    <w:rsid w:val="006A5217"/>
    <w:rsid w:val="007824F5"/>
    <w:rsid w:val="00980065"/>
    <w:rsid w:val="00A13B31"/>
    <w:rsid w:val="00CD5917"/>
    <w:rsid w:val="00D07BCD"/>
    <w:rsid w:val="00DE2C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07BCD"/>
  </w:style>
  <w:style w:type="character" w:styleId="nfasis">
    <w:name w:val="Emphasis"/>
    <w:basedOn w:val="Fuentedeprrafopredeter"/>
    <w:uiPriority w:val="20"/>
    <w:qFormat/>
    <w:rsid w:val="00D07BCD"/>
    <w:rPr>
      <w:i/>
      <w:iCs/>
    </w:rPr>
  </w:style>
  <w:style w:type="character" w:styleId="Hipervnculo">
    <w:name w:val="Hyperlink"/>
    <w:basedOn w:val="Fuentedeprrafopredeter"/>
    <w:uiPriority w:val="99"/>
    <w:semiHidden/>
    <w:unhideWhenUsed/>
    <w:rsid w:val="00D07BCD"/>
    <w:rPr>
      <w:color w:val="0000FF"/>
      <w:u w:val="single"/>
    </w:rPr>
  </w:style>
  <w:style w:type="character" w:styleId="Textoennegrita">
    <w:name w:val="Strong"/>
    <w:basedOn w:val="Fuentedeprrafopredeter"/>
    <w:uiPriority w:val="22"/>
    <w:qFormat/>
    <w:rsid w:val="00D07BCD"/>
    <w:rPr>
      <w:b/>
      <w:bCs/>
    </w:rPr>
  </w:style>
  <w:style w:type="paragraph" w:styleId="Prrafodelista">
    <w:name w:val="List Paragraph"/>
    <w:basedOn w:val="Normal"/>
    <w:uiPriority w:val="34"/>
    <w:qFormat/>
    <w:rsid w:val="00A13B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07BCD"/>
  </w:style>
  <w:style w:type="character" w:styleId="nfasis">
    <w:name w:val="Emphasis"/>
    <w:basedOn w:val="Fuentedeprrafopredeter"/>
    <w:uiPriority w:val="20"/>
    <w:qFormat/>
    <w:rsid w:val="00D07BCD"/>
    <w:rPr>
      <w:i/>
      <w:iCs/>
    </w:rPr>
  </w:style>
  <w:style w:type="character" w:styleId="Hipervnculo">
    <w:name w:val="Hyperlink"/>
    <w:basedOn w:val="Fuentedeprrafopredeter"/>
    <w:uiPriority w:val="99"/>
    <w:semiHidden/>
    <w:unhideWhenUsed/>
    <w:rsid w:val="00D07BCD"/>
    <w:rPr>
      <w:color w:val="0000FF"/>
      <w:u w:val="single"/>
    </w:rPr>
  </w:style>
  <w:style w:type="character" w:styleId="Textoennegrita">
    <w:name w:val="Strong"/>
    <w:basedOn w:val="Fuentedeprrafopredeter"/>
    <w:uiPriority w:val="22"/>
    <w:qFormat/>
    <w:rsid w:val="00D07BCD"/>
    <w:rPr>
      <w:b/>
      <w:bCs/>
    </w:rPr>
  </w:style>
  <w:style w:type="paragraph" w:styleId="Prrafodelista">
    <w:name w:val="List Paragraph"/>
    <w:basedOn w:val="Normal"/>
    <w:uiPriority w:val="34"/>
    <w:qFormat/>
    <w:rsid w:val="00A13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inicion.de/dolor/" TargetMode="External"/><Relationship Id="rId3" Type="http://schemas.microsoft.com/office/2007/relationships/stylesWithEffects" Target="stylesWithEffects.xml"/><Relationship Id="rId7" Type="http://schemas.openxmlformats.org/officeDocument/2006/relationships/hyperlink" Target="http://definicion.de/pe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finicion.de/padecimient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162</Words>
  <Characters>895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20</cp:revision>
  <dcterms:created xsi:type="dcterms:W3CDTF">2014-06-29T22:50:00Z</dcterms:created>
  <dcterms:modified xsi:type="dcterms:W3CDTF">2014-06-30T02:23:00Z</dcterms:modified>
</cp:coreProperties>
</file>